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4B7" w:rsidRDefault="00AE5E4F" w:rsidP="00AE5E4F">
      <w:pPr>
        <w:tabs>
          <w:tab w:val="left" w:pos="7655"/>
        </w:tabs>
        <w:rPr>
          <w:rFonts w:ascii="Times New Roman" w:hAnsi="Times New Roman" w:cs="Times New Roman"/>
          <w:color w:val="333333"/>
          <w:sz w:val="12"/>
          <w:szCs w:val="12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12"/>
          <w:szCs w:val="12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E5E4F">
        <w:rPr>
          <w:rFonts w:ascii="Times New Roman" w:hAnsi="Times New Roman" w:cs="Times New Roman"/>
          <w:color w:val="333333"/>
          <w:sz w:val="12"/>
          <w:szCs w:val="12"/>
          <w:shd w:val="clear" w:color="auto" w:fill="FFFFFF"/>
        </w:rPr>
        <w:t>Додаток 6</w:t>
      </w:r>
      <w:r w:rsidRPr="00AE5E4F">
        <w:rPr>
          <w:rFonts w:ascii="Times New Roman" w:hAnsi="Times New Roman" w:cs="Times New Roman"/>
          <w:color w:val="333333"/>
          <w:sz w:val="12"/>
          <w:szCs w:val="12"/>
        </w:rPr>
        <w:br/>
      </w:r>
      <w:r>
        <w:rPr>
          <w:rFonts w:ascii="Times New Roman" w:hAnsi="Times New Roman" w:cs="Times New Roman"/>
          <w:color w:val="333333"/>
          <w:sz w:val="12"/>
          <w:szCs w:val="12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E5E4F">
        <w:rPr>
          <w:rFonts w:ascii="Times New Roman" w:hAnsi="Times New Roman" w:cs="Times New Roman"/>
          <w:color w:val="333333"/>
          <w:sz w:val="12"/>
          <w:szCs w:val="12"/>
          <w:shd w:val="clear" w:color="auto" w:fill="FFFFFF"/>
        </w:rPr>
        <w:t>до Порядку розроблення, погодження</w:t>
      </w:r>
      <w:r w:rsidRPr="00AE5E4F">
        <w:rPr>
          <w:rFonts w:ascii="Times New Roman" w:hAnsi="Times New Roman" w:cs="Times New Roman"/>
          <w:color w:val="333333"/>
          <w:sz w:val="12"/>
          <w:szCs w:val="12"/>
        </w:rPr>
        <w:br/>
      </w:r>
      <w:r>
        <w:rPr>
          <w:rFonts w:ascii="Times New Roman" w:hAnsi="Times New Roman" w:cs="Times New Roman"/>
          <w:color w:val="333333"/>
          <w:sz w:val="12"/>
          <w:szCs w:val="12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E5E4F">
        <w:rPr>
          <w:rFonts w:ascii="Times New Roman" w:hAnsi="Times New Roman" w:cs="Times New Roman"/>
          <w:color w:val="333333"/>
          <w:sz w:val="12"/>
          <w:szCs w:val="12"/>
          <w:shd w:val="clear" w:color="auto" w:fill="FFFFFF"/>
        </w:rPr>
        <w:t>та затвердження інвестиційних програм</w:t>
      </w:r>
      <w:r w:rsidRPr="00AE5E4F">
        <w:rPr>
          <w:rFonts w:ascii="Times New Roman" w:hAnsi="Times New Roman" w:cs="Times New Roman"/>
          <w:color w:val="333333"/>
          <w:sz w:val="12"/>
          <w:szCs w:val="12"/>
        </w:rPr>
        <w:br/>
      </w:r>
      <w:r>
        <w:rPr>
          <w:rFonts w:ascii="Times New Roman" w:hAnsi="Times New Roman" w:cs="Times New Roman"/>
          <w:color w:val="333333"/>
          <w:sz w:val="12"/>
          <w:szCs w:val="12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E5E4F">
        <w:rPr>
          <w:rFonts w:ascii="Times New Roman" w:hAnsi="Times New Roman" w:cs="Times New Roman"/>
          <w:color w:val="333333"/>
          <w:sz w:val="12"/>
          <w:szCs w:val="12"/>
          <w:shd w:val="clear" w:color="auto" w:fill="FFFFFF"/>
        </w:rPr>
        <w:t>суб’єктів господарювання у сфері</w:t>
      </w:r>
      <w:r w:rsidRPr="00AE5E4F">
        <w:rPr>
          <w:rFonts w:ascii="Times New Roman" w:hAnsi="Times New Roman" w:cs="Times New Roman"/>
          <w:color w:val="333333"/>
          <w:sz w:val="12"/>
          <w:szCs w:val="12"/>
        </w:rPr>
        <w:br/>
      </w:r>
      <w:r>
        <w:rPr>
          <w:rFonts w:ascii="Times New Roman" w:hAnsi="Times New Roman" w:cs="Times New Roman"/>
          <w:color w:val="333333"/>
          <w:sz w:val="12"/>
          <w:szCs w:val="12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E5E4F">
        <w:rPr>
          <w:rFonts w:ascii="Times New Roman" w:hAnsi="Times New Roman" w:cs="Times New Roman"/>
          <w:color w:val="333333"/>
          <w:sz w:val="12"/>
          <w:szCs w:val="12"/>
          <w:shd w:val="clear" w:color="auto" w:fill="FFFFFF"/>
        </w:rPr>
        <w:t>централізованого водопостачання</w:t>
      </w:r>
      <w:r w:rsidRPr="00AE5E4F">
        <w:rPr>
          <w:rFonts w:ascii="Times New Roman" w:hAnsi="Times New Roman" w:cs="Times New Roman"/>
          <w:color w:val="333333"/>
          <w:sz w:val="12"/>
          <w:szCs w:val="12"/>
        </w:rPr>
        <w:br/>
      </w:r>
      <w:r>
        <w:rPr>
          <w:rFonts w:ascii="Times New Roman" w:hAnsi="Times New Roman" w:cs="Times New Roman"/>
          <w:color w:val="333333"/>
          <w:sz w:val="12"/>
          <w:szCs w:val="12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E5E4F">
        <w:rPr>
          <w:rFonts w:ascii="Times New Roman" w:hAnsi="Times New Roman" w:cs="Times New Roman"/>
          <w:color w:val="333333"/>
          <w:sz w:val="12"/>
          <w:szCs w:val="12"/>
          <w:shd w:val="clear" w:color="auto" w:fill="FFFFFF"/>
        </w:rPr>
        <w:t>та водовідведення</w:t>
      </w:r>
    </w:p>
    <w:p w:rsidR="00AE5E4F" w:rsidRDefault="00AE5E4F" w:rsidP="00AE5E4F">
      <w:pPr>
        <w:tabs>
          <w:tab w:val="left" w:pos="7655"/>
        </w:tabs>
        <w:jc w:val="center"/>
        <w:rPr>
          <w:rFonts w:ascii="Times New Roman" w:hAnsi="Times New Roman" w:cs="Times New Roman"/>
          <w:color w:val="333333"/>
          <w:sz w:val="12"/>
          <w:szCs w:val="12"/>
          <w:shd w:val="clear" w:color="auto" w:fill="FFFFFF"/>
        </w:rPr>
      </w:pPr>
    </w:p>
    <w:p w:rsidR="00AE5E4F" w:rsidRPr="00AE5E4F" w:rsidRDefault="00AE5E4F" w:rsidP="00AE5E4F">
      <w:pPr>
        <w:pStyle w:val="rvps7"/>
        <w:shd w:val="clear" w:color="auto" w:fill="FFFFFF"/>
        <w:spacing w:before="150" w:beforeAutospacing="0" w:after="150" w:afterAutospacing="0"/>
        <w:ind w:left="450" w:right="450"/>
        <w:jc w:val="center"/>
        <w:rPr>
          <w:color w:val="333333"/>
          <w:sz w:val="16"/>
          <w:szCs w:val="16"/>
        </w:rPr>
      </w:pPr>
      <w:r w:rsidRPr="00AE5E4F">
        <w:rPr>
          <w:rStyle w:val="rvts15"/>
          <w:b/>
          <w:bCs/>
          <w:color w:val="333333"/>
          <w:sz w:val="16"/>
          <w:szCs w:val="16"/>
        </w:rPr>
        <w:t>ПЛАН ВИТРАТ</w:t>
      </w:r>
      <w:r w:rsidRPr="00AE5E4F">
        <w:rPr>
          <w:color w:val="333333"/>
          <w:sz w:val="16"/>
          <w:szCs w:val="16"/>
        </w:rPr>
        <w:br/>
      </w:r>
      <w:r w:rsidRPr="00AE5E4F">
        <w:rPr>
          <w:rStyle w:val="rvts15"/>
          <w:b/>
          <w:bCs/>
          <w:color w:val="333333"/>
          <w:sz w:val="16"/>
          <w:szCs w:val="16"/>
        </w:rPr>
        <w:t>за джерелами фінансування на виконання інвестиційної програми для врахування у структурі тарифів на 12 місяців</w:t>
      </w:r>
      <w:r w:rsidR="000A2B08">
        <w:rPr>
          <w:rStyle w:val="rvts15"/>
          <w:b/>
          <w:bCs/>
          <w:color w:val="333333"/>
          <w:sz w:val="16"/>
          <w:szCs w:val="16"/>
        </w:rPr>
        <w:t xml:space="preserve"> (2021 рік)</w:t>
      </w:r>
    </w:p>
    <w:p w:rsidR="00AE5E4F" w:rsidRPr="00AE5E4F" w:rsidRDefault="00AE5E4F" w:rsidP="00AE5E4F">
      <w:pPr>
        <w:pStyle w:val="rvps12"/>
        <w:shd w:val="clear" w:color="auto" w:fill="FFFFFF"/>
        <w:spacing w:before="150" w:beforeAutospacing="0" w:after="150" w:afterAutospacing="0"/>
        <w:jc w:val="center"/>
        <w:rPr>
          <w:color w:val="333333"/>
          <w:sz w:val="16"/>
          <w:szCs w:val="16"/>
        </w:rPr>
      </w:pPr>
      <w:bookmarkStart w:id="0" w:name="n128"/>
      <w:bookmarkEnd w:id="0"/>
      <w:r w:rsidRPr="00AE5E4F">
        <w:rPr>
          <w:color w:val="333333"/>
          <w:sz w:val="16"/>
          <w:szCs w:val="16"/>
          <w:u w:val="single"/>
        </w:rPr>
        <w:t>Комунальне підприємство «</w:t>
      </w:r>
      <w:proofErr w:type="spellStart"/>
      <w:r w:rsidRPr="00AE5E4F">
        <w:rPr>
          <w:color w:val="333333"/>
          <w:sz w:val="16"/>
          <w:szCs w:val="16"/>
          <w:u w:val="single"/>
        </w:rPr>
        <w:t>Коломияводоканал</w:t>
      </w:r>
      <w:proofErr w:type="spellEnd"/>
      <w:r w:rsidRPr="00AE5E4F">
        <w:rPr>
          <w:color w:val="333333"/>
          <w:sz w:val="16"/>
          <w:szCs w:val="16"/>
          <w:u w:val="single"/>
        </w:rPr>
        <w:t>»</w:t>
      </w:r>
      <w:r w:rsidRPr="00AE5E4F">
        <w:rPr>
          <w:color w:val="333333"/>
          <w:sz w:val="16"/>
          <w:szCs w:val="16"/>
        </w:rPr>
        <w:br/>
      </w:r>
      <w:r w:rsidRPr="00AE5E4F">
        <w:rPr>
          <w:rStyle w:val="rvts82"/>
          <w:color w:val="333333"/>
          <w:sz w:val="16"/>
          <w:szCs w:val="16"/>
        </w:rPr>
        <w:t>(назва підприємства)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1"/>
        <w:gridCol w:w="2765"/>
        <w:gridCol w:w="1092"/>
        <w:gridCol w:w="1182"/>
        <w:gridCol w:w="239"/>
        <w:gridCol w:w="768"/>
        <w:gridCol w:w="1419"/>
        <w:gridCol w:w="1537"/>
      </w:tblGrid>
      <w:tr w:rsidR="00AE5E4F" w:rsidRPr="00AE5E4F" w:rsidTr="00264D2E">
        <w:trPr>
          <w:trHeight w:val="545"/>
        </w:trPr>
        <w:tc>
          <w:tcPr>
            <w:tcW w:w="6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E4F" w:rsidRPr="0065470D" w:rsidRDefault="00AE5E4F" w:rsidP="0065470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№ з/п</w:t>
            </w:r>
          </w:p>
        </w:tc>
        <w:tc>
          <w:tcPr>
            <w:tcW w:w="27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E4F" w:rsidRPr="0065470D" w:rsidRDefault="00AE5E4F" w:rsidP="0065470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Найменування заходів</w:t>
            </w:r>
          </w:p>
        </w:tc>
        <w:tc>
          <w:tcPr>
            <w:tcW w:w="6237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E4F" w:rsidRPr="0065470D" w:rsidRDefault="00AE5E4F" w:rsidP="0065470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Кошти, що враховуються у структурі тарифів за джерелами фінансування,</w:t>
            </w:r>
            <w:r w:rsid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                     </w:t>
            </w: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тис. грн (без ПДВ)</w:t>
            </w:r>
          </w:p>
        </w:tc>
      </w:tr>
      <w:tr w:rsidR="00AE5E4F" w:rsidRPr="00AE5E4F" w:rsidTr="00264D2E">
        <w:trPr>
          <w:trHeight w:val="284"/>
        </w:trPr>
        <w:tc>
          <w:tcPr>
            <w:tcW w:w="6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E4F" w:rsidRPr="0065470D" w:rsidRDefault="00AE5E4F" w:rsidP="0065470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7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E4F" w:rsidRPr="0065470D" w:rsidRDefault="00AE5E4F" w:rsidP="0065470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E4F" w:rsidRPr="0065470D" w:rsidRDefault="00AE5E4F" w:rsidP="0065470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загальна сума</w:t>
            </w:r>
          </w:p>
        </w:tc>
        <w:tc>
          <w:tcPr>
            <w:tcW w:w="5145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E4F" w:rsidRPr="0065470D" w:rsidRDefault="00AE5E4F" w:rsidP="0065470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з урахуванням:</w:t>
            </w:r>
          </w:p>
        </w:tc>
      </w:tr>
      <w:tr w:rsidR="0065470D" w:rsidRPr="00AE5E4F" w:rsidTr="00264D2E">
        <w:trPr>
          <w:trHeight w:val="50"/>
        </w:trPr>
        <w:tc>
          <w:tcPr>
            <w:tcW w:w="6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E4F" w:rsidRPr="0065470D" w:rsidRDefault="00AE5E4F" w:rsidP="0065470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7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E4F" w:rsidRPr="0065470D" w:rsidRDefault="00AE5E4F" w:rsidP="0065470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E4F" w:rsidRPr="0065470D" w:rsidRDefault="00AE5E4F" w:rsidP="0065470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18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E4F" w:rsidRPr="0065470D" w:rsidRDefault="00AE5E4F" w:rsidP="0065470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амортизаційні відрахування</w:t>
            </w:r>
          </w:p>
        </w:tc>
        <w:tc>
          <w:tcPr>
            <w:tcW w:w="1007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E4F" w:rsidRPr="0065470D" w:rsidRDefault="00AE5E4F" w:rsidP="0065470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виробничі інвестиції з прибутку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E4F" w:rsidRPr="0065470D" w:rsidRDefault="00AE5E4F" w:rsidP="0065470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сума позичкових коштів та відсотків за їх використання, що підлягає поверненню у плановому періоді</w:t>
            </w:r>
          </w:p>
        </w:tc>
        <w:tc>
          <w:tcPr>
            <w:tcW w:w="15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E4F" w:rsidRPr="00AE5E4F" w:rsidRDefault="00AE5E4F" w:rsidP="0065470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AE5E4F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сума інших залучених коштів, що підлягає поверненню у плановому періоді</w:t>
            </w:r>
          </w:p>
        </w:tc>
      </w:tr>
      <w:tr w:rsidR="0065470D" w:rsidRPr="00AE5E4F" w:rsidTr="00264D2E">
        <w:trPr>
          <w:trHeight w:val="284"/>
        </w:trPr>
        <w:tc>
          <w:tcPr>
            <w:tcW w:w="6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E4F" w:rsidRPr="0065470D" w:rsidRDefault="00AE5E4F" w:rsidP="0065470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E4F" w:rsidRPr="0065470D" w:rsidRDefault="00AE5E4F" w:rsidP="0065470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E4F" w:rsidRPr="0065470D" w:rsidRDefault="00AE5E4F" w:rsidP="0065470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E4F" w:rsidRPr="0065470D" w:rsidRDefault="00AE5E4F" w:rsidP="0065470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E4F" w:rsidRPr="0065470D" w:rsidRDefault="00AE5E4F" w:rsidP="0065470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E4F" w:rsidRPr="0065470D" w:rsidRDefault="00AE5E4F" w:rsidP="0065470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E4F" w:rsidRPr="00AE5E4F" w:rsidRDefault="00AE5E4F" w:rsidP="0065470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AE5E4F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</w:tr>
      <w:tr w:rsidR="00AE5E4F" w:rsidRPr="00AE5E4F" w:rsidTr="00264D2E">
        <w:trPr>
          <w:trHeight w:val="284"/>
        </w:trPr>
        <w:tc>
          <w:tcPr>
            <w:tcW w:w="6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E353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9002" w:type="dxa"/>
            <w:gridSpan w:val="7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E353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uk-UA"/>
              </w:rPr>
              <w:t>Водопостачання</w:t>
            </w:r>
          </w:p>
        </w:tc>
      </w:tr>
      <w:tr w:rsidR="00AE5E4F" w:rsidRPr="00AE5E4F" w:rsidTr="00264D2E">
        <w:trPr>
          <w:trHeight w:val="284"/>
        </w:trPr>
        <w:tc>
          <w:tcPr>
            <w:tcW w:w="6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E353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1.1</w:t>
            </w:r>
          </w:p>
        </w:tc>
        <w:tc>
          <w:tcPr>
            <w:tcW w:w="9002" w:type="dxa"/>
            <w:gridSpan w:val="7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E353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Будівництво, реконструкція та модернізація об’єктів водопостачання (звільняється від оподаткування згідно з пунктом 154.9 статті 154 </w:t>
            </w:r>
            <w:hyperlink r:id="rId4" w:tgtFrame="_blank" w:history="1">
              <w:r w:rsidRPr="0065470D">
                <w:rPr>
                  <w:rFonts w:ascii="Times New Roman" w:hAnsi="Times New Roman" w:cs="Times New Roman"/>
                  <w:color w:val="000099"/>
                  <w:sz w:val="16"/>
                  <w:szCs w:val="16"/>
                  <w:u w:val="single"/>
                  <w:lang w:eastAsia="uk-UA"/>
                </w:rPr>
                <w:t>Податкового кодексу України</w:t>
              </w:r>
            </w:hyperlink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), з урахуванням:</w:t>
            </w:r>
          </w:p>
        </w:tc>
      </w:tr>
      <w:tr w:rsidR="0065470D" w:rsidRPr="00AE5E4F" w:rsidTr="00264D2E">
        <w:trPr>
          <w:trHeight w:val="284"/>
        </w:trPr>
        <w:tc>
          <w:tcPr>
            <w:tcW w:w="6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E353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1.1.1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Заходи зі зниження питомих витрат, а також втрат ресурсів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AE5E4F" w:rsidRDefault="00AE5E4F" w:rsidP="00AE5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65470D" w:rsidRPr="00AE5E4F" w:rsidTr="00264D2E">
        <w:trPr>
          <w:trHeight w:val="284"/>
        </w:trPr>
        <w:tc>
          <w:tcPr>
            <w:tcW w:w="6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E353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1.1.2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Заходи щодо забезпечення технологічного та/або комерційного обліку ресурсів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AE5E4F" w:rsidRDefault="00AE5E4F" w:rsidP="00AE5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65470D" w:rsidRPr="00AE5E4F" w:rsidTr="00264D2E">
        <w:trPr>
          <w:trHeight w:val="284"/>
        </w:trPr>
        <w:tc>
          <w:tcPr>
            <w:tcW w:w="6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E353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1.1.3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Заходи щодо зменшення обсягу витрат води на технологічні потреби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AE5E4F" w:rsidRDefault="00AE5E4F" w:rsidP="00AE5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65470D" w:rsidRPr="00AE5E4F" w:rsidTr="00264D2E">
        <w:trPr>
          <w:trHeight w:val="284"/>
        </w:trPr>
        <w:tc>
          <w:tcPr>
            <w:tcW w:w="6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E353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1.1.4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Заходи щодо підвищення якості послуг з централізованого водопостачання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AE5E4F" w:rsidRDefault="00AE5E4F" w:rsidP="00AE5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65470D" w:rsidRPr="00AE5E4F" w:rsidTr="00264D2E">
        <w:trPr>
          <w:trHeight w:val="284"/>
        </w:trPr>
        <w:tc>
          <w:tcPr>
            <w:tcW w:w="6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E353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1.1.5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Заходи щодо підвищення екологічної безпеки та охорони навколишнього середовища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AE5E4F" w:rsidRDefault="00AE5E4F" w:rsidP="00AE5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65470D" w:rsidRPr="00AE5E4F" w:rsidTr="00264D2E">
        <w:trPr>
          <w:trHeight w:val="284"/>
        </w:trPr>
        <w:tc>
          <w:tcPr>
            <w:tcW w:w="6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E353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1.1.6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Інші заходи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81F30" w:rsidP="00264D2E">
            <w:pPr>
              <w:pStyle w:val="a3"/>
              <w:jc w:val="right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1 470, 7</w:t>
            </w:r>
            <w:r w:rsidR="00264D2E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81F30" w:rsidP="00264D2E">
            <w:pPr>
              <w:pStyle w:val="a3"/>
              <w:jc w:val="right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1 470, 7</w:t>
            </w:r>
            <w:r w:rsidR="00264D2E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0A2B08">
            <w:pPr>
              <w:pStyle w:val="a3"/>
              <w:jc w:val="right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0A2B08">
            <w:pPr>
              <w:pStyle w:val="a3"/>
              <w:jc w:val="right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AE5E4F" w:rsidRDefault="00AE5E4F" w:rsidP="000A2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264D2E" w:rsidRPr="00AE5E4F" w:rsidTr="00264D2E">
        <w:trPr>
          <w:trHeight w:val="284"/>
        </w:trPr>
        <w:tc>
          <w:tcPr>
            <w:tcW w:w="3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D2E" w:rsidRPr="0065470D" w:rsidRDefault="00264D2E" w:rsidP="00264D2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uk-UA"/>
              </w:rPr>
              <w:t>Усього за пунктом 1.1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4D2E" w:rsidRPr="00264D2E" w:rsidRDefault="00264D2E" w:rsidP="00264D2E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64D2E">
              <w:rPr>
                <w:rFonts w:ascii="Times New Roman" w:hAnsi="Times New Roman" w:cs="Times New Roman"/>
                <w:b/>
                <w:sz w:val="16"/>
                <w:szCs w:val="16"/>
              </w:rPr>
              <w:t>1 470, 75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4D2E" w:rsidRPr="00264D2E" w:rsidRDefault="00264D2E" w:rsidP="00264D2E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64D2E">
              <w:rPr>
                <w:rFonts w:ascii="Times New Roman" w:hAnsi="Times New Roman" w:cs="Times New Roman"/>
                <w:b/>
                <w:sz w:val="16"/>
                <w:szCs w:val="16"/>
              </w:rPr>
              <w:t>1 470, 75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4D2E" w:rsidRPr="00474777" w:rsidRDefault="00264D2E" w:rsidP="00264D2E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4D2E" w:rsidRPr="00474777" w:rsidRDefault="00264D2E" w:rsidP="00264D2E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4D2E" w:rsidRPr="00AE5E4F" w:rsidRDefault="00264D2E" w:rsidP="00264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</w:tr>
      <w:tr w:rsidR="00AE5E4F" w:rsidRPr="00AE5E4F" w:rsidTr="00264D2E">
        <w:trPr>
          <w:trHeight w:val="284"/>
        </w:trPr>
        <w:tc>
          <w:tcPr>
            <w:tcW w:w="6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E353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1.2</w:t>
            </w:r>
          </w:p>
        </w:tc>
        <w:tc>
          <w:tcPr>
            <w:tcW w:w="9002" w:type="dxa"/>
            <w:gridSpan w:val="7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E353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Інші заходи (не звільняється від оподаткування згідно з пунктом 154.9 статті 154 </w:t>
            </w:r>
            <w:hyperlink r:id="rId5" w:tgtFrame="_blank" w:history="1">
              <w:r w:rsidRPr="0065470D">
                <w:rPr>
                  <w:rFonts w:ascii="Times New Roman" w:hAnsi="Times New Roman" w:cs="Times New Roman"/>
                  <w:color w:val="000099"/>
                  <w:sz w:val="16"/>
                  <w:szCs w:val="16"/>
                  <w:u w:val="single"/>
                  <w:lang w:eastAsia="uk-UA"/>
                </w:rPr>
                <w:t>Податкового кодексу України</w:t>
              </w:r>
            </w:hyperlink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), з урахуванням:</w:t>
            </w:r>
          </w:p>
        </w:tc>
      </w:tr>
      <w:tr w:rsidR="0065470D" w:rsidRPr="00AE5E4F" w:rsidTr="00264D2E">
        <w:trPr>
          <w:trHeight w:val="284"/>
        </w:trPr>
        <w:tc>
          <w:tcPr>
            <w:tcW w:w="6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E353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1.2.1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Заходи зі зниження питомих витрат, а також втрат ресурсів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AE5E4F" w:rsidRDefault="00AE5E4F" w:rsidP="00AE5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65470D" w:rsidRPr="00AE5E4F" w:rsidTr="00264D2E">
        <w:trPr>
          <w:trHeight w:val="284"/>
        </w:trPr>
        <w:tc>
          <w:tcPr>
            <w:tcW w:w="6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E353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1.2.2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Заходи щодо забезпечення технологічного та/або комерційного обліку ресурсів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AE5E4F" w:rsidRDefault="00AE5E4F" w:rsidP="00AE5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65470D" w:rsidRPr="00AE5E4F" w:rsidTr="00264D2E">
        <w:trPr>
          <w:trHeight w:val="284"/>
        </w:trPr>
        <w:tc>
          <w:tcPr>
            <w:tcW w:w="6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E353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1.2.3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Заходи щодо зменшення обсягу витрат води на технологічні потреби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AE5E4F" w:rsidRDefault="00AE5E4F" w:rsidP="00AE5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65470D" w:rsidRPr="00AE5E4F" w:rsidTr="00264D2E">
        <w:trPr>
          <w:trHeight w:val="284"/>
        </w:trPr>
        <w:tc>
          <w:tcPr>
            <w:tcW w:w="6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E353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1.2.4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Заходи щодо підвищення якості послуг з централізованого водопостачання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AE5E4F" w:rsidRDefault="00AE5E4F" w:rsidP="00AE5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65470D" w:rsidRPr="00AE5E4F" w:rsidTr="00264D2E">
        <w:trPr>
          <w:trHeight w:val="284"/>
        </w:trPr>
        <w:tc>
          <w:tcPr>
            <w:tcW w:w="6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E353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1.2.5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Заходи щодо провадження та розвитку інформаційних технологій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AE5E4F" w:rsidRDefault="00AE5E4F" w:rsidP="00AE5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65470D" w:rsidRPr="00AE5E4F" w:rsidTr="00264D2E">
        <w:trPr>
          <w:trHeight w:val="284"/>
        </w:trPr>
        <w:tc>
          <w:tcPr>
            <w:tcW w:w="6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E353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1.2.6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Заходи щодо модернізації та закупівлі транспортних засобів спеціального та спеціалізованого призначення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AE5E4F" w:rsidRDefault="00AE5E4F" w:rsidP="00AE5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65470D" w:rsidRPr="00AE5E4F" w:rsidTr="00264D2E">
        <w:trPr>
          <w:trHeight w:val="284"/>
        </w:trPr>
        <w:tc>
          <w:tcPr>
            <w:tcW w:w="6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E353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1.2.7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Заходи щодо підвищення екологічної безпеки та охорони навколишнього середовища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AE5E4F" w:rsidRDefault="00AE5E4F" w:rsidP="00AE5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65470D" w:rsidRPr="00AE5E4F" w:rsidTr="00264D2E">
        <w:trPr>
          <w:trHeight w:val="284"/>
        </w:trPr>
        <w:tc>
          <w:tcPr>
            <w:tcW w:w="6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E353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1.2.8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Інші заходи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AE5E4F" w:rsidRDefault="00AE5E4F" w:rsidP="00AE5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65470D" w:rsidRPr="00AE5E4F" w:rsidTr="00264D2E">
        <w:trPr>
          <w:trHeight w:val="284"/>
        </w:trPr>
        <w:tc>
          <w:tcPr>
            <w:tcW w:w="6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E353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uk-UA"/>
              </w:rPr>
              <w:t>Усього за пунктом 1.2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AE5E4F" w:rsidRDefault="00AE5E4F" w:rsidP="00AE5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264D2E" w:rsidRPr="00AE5E4F" w:rsidTr="00264D2E">
        <w:trPr>
          <w:trHeight w:val="284"/>
        </w:trPr>
        <w:tc>
          <w:tcPr>
            <w:tcW w:w="6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D2E" w:rsidRPr="0065470D" w:rsidRDefault="00264D2E" w:rsidP="00264D2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4D2E" w:rsidRPr="0065470D" w:rsidRDefault="00264D2E" w:rsidP="00264D2E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uk-UA"/>
              </w:rPr>
              <w:t>Усього за розділом І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4D2E" w:rsidRPr="00264D2E" w:rsidRDefault="00264D2E" w:rsidP="00264D2E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64D2E">
              <w:rPr>
                <w:rFonts w:ascii="Times New Roman" w:hAnsi="Times New Roman" w:cs="Times New Roman"/>
                <w:b/>
                <w:sz w:val="16"/>
                <w:szCs w:val="16"/>
              </w:rPr>
              <w:t>1 470, 75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4D2E" w:rsidRPr="00264D2E" w:rsidRDefault="00264D2E" w:rsidP="00264D2E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64D2E">
              <w:rPr>
                <w:rFonts w:ascii="Times New Roman" w:hAnsi="Times New Roman" w:cs="Times New Roman"/>
                <w:b/>
                <w:sz w:val="16"/>
                <w:szCs w:val="16"/>
              </w:rPr>
              <w:t>1 470, 75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4D2E" w:rsidRPr="0065470D" w:rsidRDefault="00264D2E" w:rsidP="00264D2E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4D2E" w:rsidRPr="0065470D" w:rsidRDefault="00264D2E" w:rsidP="00264D2E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4D2E" w:rsidRPr="00AE5E4F" w:rsidRDefault="00264D2E" w:rsidP="00264D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AE5E4F" w:rsidRPr="00AE5E4F" w:rsidTr="00264D2E">
        <w:trPr>
          <w:trHeight w:val="284"/>
        </w:trPr>
        <w:tc>
          <w:tcPr>
            <w:tcW w:w="6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E353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uk-UA"/>
              </w:rPr>
              <w:t>II</w:t>
            </w:r>
          </w:p>
        </w:tc>
        <w:tc>
          <w:tcPr>
            <w:tcW w:w="9002" w:type="dxa"/>
            <w:gridSpan w:val="7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E353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uk-UA"/>
              </w:rPr>
              <w:t>Водовідведення</w:t>
            </w:r>
          </w:p>
        </w:tc>
      </w:tr>
      <w:tr w:rsidR="00AE5E4F" w:rsidRPr="00AE5E4F" w:rsidTr="00264D2E">
        <w:trPr>
          <w:trHeight w:val="284"/>
        </w:trPr>
        <w:tc>
          <w:tcPr>
            <w:tcW w:w="6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E353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2.1</w:t>
            </w:r>
          </w:p>
        </w:tc>
        <w:tc>
          <w:tcPr>
            <w:tcW w:w="9002" w:type="dxa"/>
            <w:gridSpan w:val="7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E353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Будівництво, реконструкція та модернізація об’єктів водовідведення (звільняється від оподаткування згідно з пунктом 154.9 статті 154 </w:t>
            </w:r>
            <w:hyperlink r:id="rId6" w:tgtFrame="_blank" w:history="1">
              <w:r w:rsidRPr="0065470D">
                <w:rPr>
                  <w:rFonts w:ascii="Times New Roman" w:hAnsi="Times New Roman" w:cs="Times New Roman"/>
                  <w:color w:val="000099"/>
                  <w:sz w:val="16"/>
                  <w:szCs w:val="16"/>
                  <w:u w:val="single"/>
                  <w:lang w:eastAsia="uk-UA"/>
                </w:rPr>
                <w:t>Податкового кодексу України</w:t>
              </w:r>
            </w:hyperlink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), з урахуванням:</w:t>
            </w:r>
          </w:p>
        </w:tc>
      </w:tr>
      <w:tr w:rsidR="0065470D" w:rsidRPr="00AE5E4F" w:rsidTr="00264D2E">
        <w:trPr>
          <w:trHeight w:val="284"/>
        </w:trPr>
        <w:tc>
          <w:tcPr>
            <w:tcW w:w="6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E353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2.1.1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Заходи зі зниження питомих витрат, а також втрат ресурсів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AE5E4F" w:rsidRDefault="00AE5E4F" w:rsidP="00AE5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65470D" w:rsidRPr="00AE5E4F" w:rsidTr="00264D2E">
        <w:trPr>
          <w:trHeight w:val="284"/>
        </w:trPr>
        <w:tc>
          <w:tcPr>
            <w:tcW w:w="6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E353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lastRenderedPageBreak/>
              <w:t>2.1.2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Заходи щодо забезпечення технологічного та/або комерційного обліку ресурсів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AE5E4F" w:rsidRDefault="00AE5E4F" w:rsidP="00AE5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65470D" w:rsidRPr="00AE5E4F" w:rsidTr="00264D2E">
        <w:trPr>
          <w:trHeight w:val="284"/>
        </w:trPr>
        <w:tc>
          <w:tcPr>
            <w:tcW w:w="6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E353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2.1.3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Заходи щодо підвищення екологічної безпеки та охорони навколишнього середовища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AE5E4F" w:rsidRDefault="00AE5E4F" w:rsidP="00AE5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65470D" w:rsidRPr="00AE5E4F" w:rsidTr="00264D2E">
        <w:trPr>
          <w:trHeight w:val="284"/>
        </w:trPr>
        <w:tc>
          <w:tcPr>
            <w:tcW w:w="6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E353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2.1.4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Інші заходи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0823" w:rsidRPr="0065470D" w:rsidRDefault="00260823" w:rsidP="00260823">
            <w:pPr>
              <w:pStyle w:val="a3"/>
              <w:jc w:val="right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474777">
            <w:pPr>
              <w:pStyle w:val="a3"/>
              <w:jc w:val="right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474777">
            <w:pPr>
              <w:pStyle w:val="a3"/>
              <w:jc w:val="right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474777">
            <w:pPr>
              <w:pStyle w:val="a3"/>
              <w:jc w:val="right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AE5E4F" w:rsidRDefault="00AE5E4F" w:rsidP="0047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65470D" w:rsidRPr="00AE5E4F" w:rsidTr="00264D2E">
        <w:trPr>
          <w:trHeight w:val="284"/>
        </w:trPr>
        <w:tc>
          <w:tcPr>
            <w:tcW w:w="6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E353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uk-UA"/>
              </w:rPr>
              <w:t>Усього за пунктом 2.1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260823" w:rsidRDefault="00AE5E4F" w:rsidP="0065470D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260823" w:rsidRDefault="00AE5E4F" w:rsidP="0065470D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260823" w:rsidRDefault="00AE5E4F" w:rsidP="0065470D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260823" w:rsidRDefault="00AE5E4F" w:rsidP="0065470D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AE5E4F" w:rsidRDefault="00AE5E4F" w:rsidP="00AE5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</w:tr>
      <w:tr w:rsidR="00AE5E4F" w:rsidRPr="00AE5E4F" w:rsidTr="00264D2E">
        <w:trPr>
          <w:trHeight w:val="28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E353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2.2</w:t>
            </w:r>
          </w:p>
        </w:tc>
        <w:tc>
          <w:tcPr>
            <w:tcW w:w="9002" w:type="dxa"/>
            <w:gridSpan w:val="7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E353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Інші заходи (не звільняється від оподаткування згідно з пунктом 154.9 статті 154 </w:t>
            </w:r>
            <w:hyperlink r:id="rId7" w:tgtFrame="_blank" w:history="1">
              <w:r w:rsidRPr="0065470D">
                <w:rPr>
                  <w:rFonts w:ascii="Times New Roman" w:hAnsi="Times New Roman" w:cs="Times New Roman"/>
                  <w:color w:val="000099"/>
                  <w:sz w:val="16"/>
                  <w:szCs w:val="16"/>
                  <w:u w:val="single"/>
                  <w:lang w:eastAsia="uk-UA"/>
                </w:rPr>
                <w:t>Податкового кодексу України</w:t>
              </w:r>
            </w:hyperlink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), з урахуванням:</w:t>
            </w:r>
          </w:p>
        </w:tc>
      </w:tr>
      <w:tr w:rsidR="0065470D" w:rsidRPr="00AE5E4F" w:rsidTr="00264D2E">
        <w:trPr>
          <w:trHeight w:val="284"/>
        </w:trPr>
        <w:tc>
          <w:tcPr>
            <w:tcW w:w="6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E353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2.2.1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Заходи зі зниження питомих витрат, а також втрат ресурсів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594A9A" w:rsidP="00594A9A">
            <w:pPr>
              <w:pStyle w:val="a3"/>
              <w:jc w:val="right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289, 90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264D2E" w:rsidP="00264D2E">
            <w:pPr>
              <w:pStyle w:val="a3"/>
              <w:jc w:val="right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289, 90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AE5E4F" w:rsidRDefault="00AE5E4F" w:rsidP="00AE5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65470D" w:rsidRPr="00AE5E4F" w:rsidTr="00264D2E">
        <w:trPr>
          <w:trHeight w:val="284"/>
        </w:trPr>
        <w:tc>
          <w:tcPr>
            <w:tcW w:w="6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E353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2.2.2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Заходи щодо забезпечення технологічного та/або комерційного обліку ресурсів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AE5E4F" w:rsidRDefault="00AE5E4F" w:rsidP="00AE5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65470D" w:rsidRPr="00AE5E4F" w:rsidTr="00264D2E">
        <w:trPr>
          <w:trHeight w:val="284"/>
        </w:trPr>
        <w:tc>
          <w:tcPr>
            <w:tcW w:w="6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E353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2.2.3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Заходи щодо провадження та розвитку інформаційних технологій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AE5E4F" w:rsidRDefault="00AE5E4F" w:rsidP="00AE5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65470D" w:rsidRPr="00AE5E4F" w:rsidTr="00264D2E">
        <w:trPr>
          <w:trHeight w:val="284"/>
        </w:trPr>
        <w:tc>
          <w:tcPr>
            <w:tcW w:w="6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E353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2.2.4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Заходи щодо модернізації та закупівлі транспортних засобів спеціального та спеціалізованого призначення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AE5E4F" w:rsidRDefault="00AE5E4F" w:rsidP="00AE5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65470D" w:rsidRPr="00AE5E4F" w:rsidTr="00264D2E">
        <w:trPr>
          <w:trHeight w:val="284"/>
        </w:trPr>
        <w:tc>
          <w:tcPr>
            <w:tcW w:w="6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E353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2.2.5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Заходи щодо підвищення екологічної безпеки та охорони навколишнього середовища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AE5E4F" w:rsidRDefault="00AE5E4F" w:rsidP="00AE5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65470D" w:rsidRPr="00AE5E4F" w:rsidTr="00264D2E">
        <w:trPr>
          <w:trHeight w:val="284"/>
        </w:trPr>
        <w:tc>
          <w:tcPr>
            <w:tcW w:w="6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E353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2.2.6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Інші заходи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E5E4F" w:rsidRPr="00AE5E4F" w:rsidRDefault="00AE5E4F" w:rsidP="00AE5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65470D" w:rsidRPr="00AE5E4F" w:rsidTr="00264D2E">
        <w:trPr>
          <w:trHeight w:val="20"/>
        </w:trPr>
        <w:tc>
          <w:tcPr>
            <w:tcW w:w="621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E5E4F" w:rsidRPr="0065470D" w:rsidRDefault="00AE5E4F" w:rsidP="006E353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uk-UA"/>
              </w:rPr>
              <w:t>Усього за пунктом 2.2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hideMark/>
          </w:tcPr>
          <w:p w:rsidR="00AE5E4F" w:rsidRPr="00264D2E" w:rsidRDefault="00264D2E" w:rsidP="00264D2E">
            <w:pPr>
              <w:pStyle w:val="a3"/>
              <w:jc w:val="right"/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  <w:t>289, 90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hideMark/>
          </w:tcPr>
          <w:p w:rsidR="00AE5E4F" w:rsidRPr="00264D2E" w:rsidRDefault="00264D2E" w:rsidP="00264D2E">
            <w:pPr>
              <w:pStyle w:val="a3"/>
              <w:jc w:val="right"/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  <w:t>289, 90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hideMark/>
          </w:tcPr>
          <w:p w:rsidR="00AE5E4F" w:rsidRPr="00264D2E" w:rsidRDefault="00AE5E4F" w:rsidP="00264D2E">
            <w:pPr>
              <w:pStyle w:val="a3"/>
              <w:jc w:val="right"/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hideMark/>
          </w:tcPr>
          <w:p w:rsidR="00AE5E4F" w:rsidRPr="00264D2E" w:rsidRDefault="00AE5E4F" w:rsidP="00264D2E">
            <w:pPr>
              <w:pStyle w:val="a3"/>
              <w:jc w:val="right"/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hideMark/>
          </w:tcPr>
          <w:p w:rsidR="00AE5E4F" w:rsidRPr="00264D2E" w:rsidRDefault="00AE5E4F" w:rsidP="00264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</w:tr>
      <w:tr w:rsidR="0065470D" w:rsidRPr="00AE5E4F" w:rsidTr="00264D2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E4F" w:rsidRPr="0065470D" w:rsidRDefault="00AE5E4F" w:rsidP="006E353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uk-UA"/>
              </w:rPr>
              <w:t>Усього за розділом ІІ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E4F" w:rsidRPr="00264D2E" w:rsidRDefault="00264D2E" w:rsidP="00264D2E">
            <w:pPr>
              <w:pStyle w:val="a3"/>
              <w:jc w:val="right"/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  <w:t>289, 90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E4F" w:rsidRPr="00264D2E" w:rsidRDefault="00264D2E" w:rsidP="00264D2E">
            <w:pPr>
              <w:pStyle w:val="a3"/>
              <w:jc w:val="right"/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  <w:t>289, 90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E4F" w:rsidRPr="00264D2E" w:rsidRDefault="00AE5E4F" w:rsidP="00264D2E">
            <w:pPr>
              <w:pStyle w:val="a3"/>
              <w:jc w:val="right"/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E4F" w:rsidRPr="00264D2E" w:rsidRDefault="00AE5E4F" w:rsidP="00264D2E">
            <w:pPr>
              <w:pStyle w:val="a3"/>
              <w:jc w:val="right"/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E4F" w:rsidRPr="00264D2E" w:rsidRDefault="00AE5E4F" w:rsidP="00264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</w:tr>
      <w:tr w:rsidR="0065470D" w:rsidRPr="00AE5E4F" w:rsidTr="00264D2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E4F" w:rsidRPr="0065470D" w:rsidRDefault="00AE5E4F" w:rsidP="006E353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E4F" w:rsidRPr="0065470D" w:rsidRDefault="00AE5E4F" w:rsidP="0065470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65470D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uk-UA"/>
              </w:rPr>
              <w:t>Усього за інвестиційною програмою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E4F" w:rsidRPr="00264D2E" w:rsidRDefault="00264D2E" w:rsidP="00264D2E">
            <w:pPr>
              <w:pStyle w:val="a3"/>
              <w:jc w:val="right"/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  <w:t>1 760, 65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E4F" w:rsidRPr="00264D2E" w:rsidRDefault="00264D2E" w:rsidP="00264D2E">
            <w:pPr>
              <w:pStyle w:val="a3"/>
              <w:jc w:val="right"/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  <w:t>1760, 65</w:t>
            </w:r>
            <w:bookmarkStart w:id="1" w:name="_GoBack"/>
            <w:bookmarkEnd w:id="1"/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E4F" w:rsidRPr="00264D2E" w:rsidRDefault="00AE5E4F" w:rsidP="00264D2E">
            <w:pPr>
              <w:pStyle w:val="a3"/>
              <w:jc w:val="right"/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E4F" w:rsidRPr="00264D2E" w:rsidRDefault="00AE5E4F" w:rsidP="00264D2E">
            <w:pPr>
              <w:pStyle w:val="a3"/>
              <w:jc w:val="right"/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E4F" w:rsidRPr="00264D2E" w:rsidRDefault="00AE5E4F" w:rsidP="00264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</w:tr>
      <w:tr w:rsidR="00AE5E4F" w:rsidRPr="00AE5E4F" w:rsidTr="00264D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"/>
        </w:trPr>
        <w:tc>
          <w:tcPr>
            <w:tcW w:w="4478" w:type="dxa"/>
            <w:gridSpan w:val="3"/>
            <w:tcBorders>
              <w:top w:val="single" w:sz="4" w:space="0" w:color="auto"/>
            </w:tcBorders>
            <w:hideMark/>
          </w:tcPr>
          <w:p w:rsidR="00AE5E4F" w:rsidRPr="00AE5E4F" w:rsidRDefault="00AE5E4F" w:rsidP="00AE5E4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bookmarkStart w:id="2" w:name="n130"/>
            <w:bookmarkEnd w:id="2"/>
            <w:r w:rsidRPr="00AE5E4F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uk-UA"/>
              </w:rPr>
              <w:t>Директор КП «</w:t>
            </w:r>
            <w:proofErr w:type="spellStart"/>
            <w:r w:rsidRPr="00AE5E4F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uk-UA"/>
              </w:rPr>
              <w:t>Коломияводоканал</w:t>
            </w:r>
            <w:proofErr w:type="spellEnd"/>
            <w:r w:rsidRPr="00AE5E4F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uk-UA"/>
              </w:rPr>
              <w:t>»</w:t>
            </w:r>
            <w:r w:rsidRPr="00AE5E4F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(посадова особа ліцензіата)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</w:tcBorders>
            <w:hideMark/>
          </w:tcPr>
          <w:p w:rsidR="00AE5E4F" w:rsidRPr="00AE5E4F" w:rsidRDefault="00AE5E4F" w:rsidP="00AE5E4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AE5E4F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________</w:t>
            </w:r>
            <w:r w:rsidRPr="00AE5E4F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(підпис)</w:t>
            </w:r>
          </w:p>
        </w:tc>
        <w:tc>
          <w:tcPr>
            <w:tcW w:w="3724" w:type="dxa"/>
            <w:gridSpan w:val="3"/>
            <w:tcBorders>
              <w:top w:val="single" w:sz="4" w:space="0" w:color="auto"/>
            </w:tcBorders>
            <w:hideMark/>
          </w:tcPr>
          <w:p w:rsidR="00AE5E4F" w:rsidRPr="00AE5E4F" w:rsidRDefault="00AE5E4F" w:rsidP="00AE5E4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uk-UA"/>
              </w:rPr>
              <w:t>Цибуляк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uk-UA"/>
              </w:rPr>
              <w:t xml:space="preserve"> Володимир Михайлович</w:t>
            </w:r>
            <w:r w:rsidRPr="00AE5E4F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(прізвище, ім’я, по батькові)</w:t>
            </w:r>
          </w:p>
        </w:tc>
      </w:tr>
      <w:tr w:rsidR="00AE5E4F" w:rsidRPr="00AE5E4F" w:rsidTr="00264D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23" w:type="dxa"/>
            <w:gridSpan w:val="8"/>
            <w:hideMark/>
          </w:tcPr>
          <w:p w:rsidR="00AE5E4F" w:rsidRPr="00AE5E4F" w:rsidRDefault="00AE5E4F" w:rsidP="00AE5E4F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AE5E4F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М.П.</w:t>
            </w:r>
          </w:p>
        </w:tc>
      </w:tr>
      <w:tr w:rsidR="00AE5E4F" w:rsidRPr="00AE5E4F" w:rsidTr="00264D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"/>
        </w:trPr>
        <w:tc>
          <w:tcPr>
            <w:tcW w:w="4478" w:type="dxa"/>
            <w:gridSpan w:val="3"/>
            <w:hideMark/>
          </w:tcPr>
          <w:p w:rsidR="00AE5E4F" w:rsidRPr="00AE5E4F" w:rsidRDefault="00AE5E4F" w:rsidP="00AE5E4F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</w:t>
            </w:r>
            <w:r w:rsidR="00D81600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Головний бухгалтер</w:t>
            </w:r>
          </w:p>
        </w:tc>
        <w:tc>
          <w:tcPr>
            <w:tcW w:w="1421" w:type="dxa"/>
            <w:gridSpan w:val="2"/>
            <w:hideMark/>
          </w:tcPr>
          <w:p w:rsidR="00AE5E4F" w:rsidRPr="00AE5E4F" w:rsidRDefault="00AE5E4F" w:rsidP="00AE5E4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AE5E4F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________</w:t>
            </w:r>
            <w:r w:rsidRPr="00AE5E4F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(підпис)</w:t>
            </w:r>
          </w:p>
        </w:tc>
        <w:tc>
          <w:tcPr>
            <w:tcW w:w="3724" w:type="dxa"/>
            <w:gridSpan w:val="3"/>
            <w:hideMark/>
          </w:tcPr>
          <w:p w:rsidR="00AE5E4F" w:rsidRPr="00AE5E4F" w:rsidRDefault="00AE5E4F" w:rsidP="00AE5E4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uk-UA"/>
              </w:rPr>
              <w:t>Пульковська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uk-UA"/>
              </w:rPr>
              <w:t xml:space="preserve"> Оксана Василівна</w:t>
            </w:r>
            <w:r w:rsidRPr="00AE5E4F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(прізвище, ім’я, по батькові)</w:t>
            </w:r>
          </w:p>
        </w:tc>
      </w:tr>
      <w:tr w:rsidR="00AE5E4F" w:rsidRPr="00AE5E4F" w:rsidTr="00264D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/>
        </w:trPr>
        <w:tc>
          <w:tcPr>
            <w:tcW w:w="4478" w:type="dxa"/>
            <w:gridSpan w:val="3"/>
            <w:vMerge w:val="restart"/>
            <w:hideMark/>
          </w:tcPr>
          <w:p w:rsidR="00AE5E4F" w:rsidRPr="00AE5E4F" w:rsidRDefault="00AE5E4F" w:rsidP="00AE5E4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uk-UA"/>
              </w:rPr>
              <w:t>Головний економіст</w:t>
            </w:r>
            <w:r w:rsidRPr="00AE5E4F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(посада відповідального виконавця)</w:t>
            </w:r>
          </w:p>
        </w:tc>
        <w:tc>
          <w:tcPr>
            <w:tcW w:w="1421" w:type="dxa"/>
            <w:gridSpan w:val="2"/>
            <w:vMerge w:val="restart"/>
            <w:hideMark/>
          </w:tcPr>
          <w:p w:rsidR="00AE5E4F" w:rsidRPr="00AE5E4F" w:rsidRDefault="00AE5E4F" w:rsidP="00AE5E4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AE5E4F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________</w:t>
            </w:r>
            <w:r w:rsidRPr="00AE5E4F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(підпис)</w:t>
            </w:r>
          </w:p>
        </w:tc>
        <w:tc>
          <w:tcPr>
            <w:tcW w:w="3724" w:type="dxa"/>
            <w:gridSpan w:val="3"/>
            <w:vMerge w:val="restart"/>
            <w:hideMark/>
          </w:tcPr>
          <w:p w:rsidR="00AE5E4F" w:rsidRPr="00AE5E4F" w:rsidRDefault="00AE5E4F" w:rsidP="00AE5E4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uk-UA"/>
              </w:rPr>
              <w:t>Марти</w:t>
            </w:r>
            <w:r w:rsidR="00D81600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uk-UA"/>
              </w:rPr>
              <w:t>нюк Галина Ананіївна</w:t>
            </w:r>
            <w:r w:rsidRPr="00AE5E4F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(прізвище, ім’я, по батькові)</w:t>
            </w:r>
          </w:p>
        </w:tc>
      </w:tr>
      <w:tr w:rsidR="00AE5E4F" w:rsidRPr="00AE5E4F" w:rsidTr="00AE5E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/>
        </w:trPr>
        <w:tc>
          <w:tcPr>
            <w:tcW w:w="0" w:type="auto"/>
            <w:gridSpan w:val="3"/>
            <w:vMerge/>
            <w:hideMark/>
          </w:tcPr>
          <w:p w:rsidR="00AE5E4F" w:rsidRPr="00AE5E4F" w:rsidRDefault="00AE5E4F" w:rsidP="00AE5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0" w:type="auto"/>
            <w:gridSpan w:val="2"/>
            <w:vMerge/>
            <w:hideMark/>
          </w:tcPr>
          <w:p w:rsidR="00AE5E4F" w:rsidRPr="00AE5E4F" w:rsidRDefault="00AE5E4F" w:rsidP="00AE5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0" w:type="auto"/>
            <w:gridSpan w:val="3"/>
            <w:vMerge/>
            <w:hideMark/>
          </w:tcPr>
          <w:p w:rsidR="00AE5E4F" w:rsidRPr="00AE5E4F" w:rsidRDefault="00AE5E4F" w:rsidP="00AE5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</w:tbl>
    <w:p w:rsidR="00AE5E4F" w:rsidRPr="00AE5E4F" w:rsidRDefault="00AE5E4F" w:rsidP="00AE5E4F">
      <w:pPr>
        <w:tabs>
          <w:tab w:val="left" w:pos="7655"/>
        </w:tabs>
        <w:jc w:val="center"/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</w:rPr>
      </w:pPr>
    </w:p>
    <w:sectPr w:rsidR="00AE5E4F" w:rsidRPr="00AE5E4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B01"/>
    <w:rsid w:val="000A2B08"/>
    <w:rsid w:val="00260823"/>
    <w:rsid w:val="00264D2E"/>
    <w:rsid w:val="00363AB9"/>
    <w:rsid w:val="00474777"/>
    <w:rsid w:val="00546B01"/>
    <w:rsid w:val="00594A9A"/>
    <w:rsid w:val="0065470D"/>
    <w:rsid w:val="006E353D"/>
    <w:rsid w:val="00A81F30"/>
    <w:rsid w:val="00AE5E4F"/>
    <w:rsid w:val="00D81600"/>
    <w:rsid w:val="00FB2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63CCD"/>
  <w15:chartTrackingRefBased/>
  <w15:docId w15:val="{0BCE859D-5180-43F9-A955-521CF6EF3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7">
    <w:name w:val="rvps7"/>
    <w:basedOn w:val="a"/>
    <w:rsid w:val="00AE5E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AE5E4F"/>
  </w:style>
  <w:style w:type="paragraph" w:customStyle="1" w:styleId="rvps12">
    <w:name w:val="rvps12"/>
    <w:basedOn w:val="a"/>
    <w:rsid w:val="00AE5E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82">
    <w:name w:val="rvts82"/>
    <w:basedOn w:val="a0"/>
    <w:rsid w:val="00AE5E4F"/>
  </w:style>
  <w:style w:type="paragraph" w:styleId="a3">
    <w:name w:val="No Spacing"/>
    <w:uiPriority w:val="1"/>
    <w:qFormat/>
    <w:rsid w:val="006547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2131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2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zakon.rada.gov.ua/laws/show/2755-1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2755-17" TargetMode="External"/><Relationship Id="rId5" Type="http://schemas.openxmlformats.org/officeDocument/2006/relationships/hyperlink" Target="https://zakon.rada.gov.ua/laws/show/2755-17" TargetMode="External"/><Relationship Id="rId4" Type="http://schemas.openxmlformats.org/officeDocument/2006/relationships/hyperlink" Target="https://zakon.rada.gov.ua/laws/show/2755-17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3680</Words>
  <Characters>2099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Oleksandra</dc:creator>
  <cp:keywords/>
  <dc:description/>
  <cp:lastModifiedBy>Oleksandra</cp:lastModifiedBy>
  <cp:revision>6</cp:revision>
  <dcterms:created xsi:type="dcterms:W3CDTF">2020-09-14T08:15:00Z</dcterms:created>
  <dcterms:modified xsi:type="dcterms:W3CDTF">2020-11-05T12:27:00Z</dcterms:modified>
</cp:coreProperties>
</file>